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414B" w14:textId="29E5BED0" w:rsidR="007176A3" w:rsidRPr="001A1860" w:rsidRDefault="004B705C" w:rsidP="007176A3">
      <w:pPr>
        <w:jc w:val="center"/>
        <w:rPr>
          <w:lang w:eastAsia="en-US"/>
        </w:rPr>
      </w:pPr>
      <w:r w:rsidRPr="00E24AC8">
        <w:rPr>
          <w:noProof/>
        </w:rPr>
        <w:drawing>
          <wp:inline distT="0" distB="0" distL="0" distR="0" wp14:anchorId="3626745F" wp14:editId="59BFB092">
            <wp:extent cx="504825" cy="685800"/>
            <wp:effectExtent l="0" t="0" r="0" b="0"/>
            <wp:docPr id="216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6A3" w:rsidRPr="001A1860">
        <w:rPr>
          <w:lang w:eastAsia="en-US"/>
        </w:rPr>
        <w:fldChar w:fldCharType="begin"/>
      </w:r>
      <w:r w:rsidR="007176A3" w:rsidRPr="001A1860">
        <w:rPr>
          <w:lang w:eastAsia="en-US"/>
        </w:rPr>
        <w:instrText xml:space="preserve"> INCLUDEPICTURE "http://www.inet.hr/~box/images/grb-rh.gif" \* MERGEFORMATINET </w:instrText>
      </w:r>
      <w:r w:rsidR="007176A3" w:rsidRPr="001A1860">
        <w:rPr>
          <w:lang w:eastAsia="en-US"/>
        </w:rPr>
        <w:fldChar w:fldCharType="end"/>
      </w:r>
    </w:p>
    <w:p w14:paraId="1865DA00" w14:textId="77777777" w:rsidR="007176A3" w:rsidRDefault="007176A3" w:rsidP="007176A3">
      <w:pPr>
        <w:tabs>
          <w:tab w:val="right" w:pos="9070"/>
        </w:tabs>
        <w:spacing w:after="2400"/>
        <w:jc w:val="center"/>
        <w:rPr>
          <w:lang w:eastAsia="en-US"/>
        </w:rPr>
      </w:pPr>
      <w:r w:rsidRPr="001A1860">
        <w:rPr>
          <w:lang w:eastAsia="en-US"/>
        </w:rPr>
        <w:t>VLADA REPUBLIKE HRVATSKE</w:t>
      </w:r>
    </w:p>
    <w:p w14:paraId="1669003A" w14:textId="1BB071ED" w:rsidR="007176A3" w:rsidRPr="00CA14D4" w:rsidRDefault="007176A3" w:rsidP="007176A3">
      <w:pPr>
        <w:tabs>
          <w:tab w:val="right" w:pos="9070"/>
        </w:tabs>
        <w:spacing w:after="2400"/>
        <w:jc w:val="right"/>
        <w:rPr>
          <w:b/>
          <w:lang w:eastAsia="en-US"/>
        </w:rPr>
      </w:pPr>
      <w:r>
        <w:rPr>
          <w:lang w:eastAsia="en-US"/>
        </w:rPr>
        <w:t xml:space="preserve">Zagreb, </w:t>
      </w:r>
      <w:r w:rsidR="00564DDA">
        <w:rPr>
          <w:lang w:eastAsia="en-US"/>
        </w:rPr>
        <w:t>1</w:t>
      </w:r>
      <w:r w:rsidR="004929BB">
        <w:rPr>
          <w:lang w:eastAsia="en-US"/>
        </w:rPr>
        <w:t>6</w:t>
      </w:r>
      <w:r w:rsidRPr="00CA14D4">
        <w:rPr>
          <w:lang w:eastAsia="en-US"/>
        </w:rPr>
        <w:t>.</w:t>
      </w:r>
      <w:r>
        <w:rPr>
          <w:lang w:eastAsia="en-US"/>
        </w:rPr>
        <w:t xml:space="preserve"> </w:t>
      </w:r>
      <w:r w:rsidR="00AB1DBE">
        <w:rPr>
          <w:lang w:eastAsia="en-US"/>
        </w:rPr>
        <w:t>siječnja</w:t>
      </w:r>
      <w:r>
        <w:rPr>
          <w:lang w:eastAsia="en-US"/>
        </w:rPr>
        <w:t xml:space="preserve"> </w:t>
      </w:r>
      <w:r w:rsidRPr="00CA14D4">
        <w:rPr>
          <w:lang w:eastAsia="en-US"/>
        </w:rPr>
        <w:t>202</w:t>
      </w:r>
      <w:r w:rsidR="00AB1DBE">
        <w:rPr>
          <w:lang w:eastAsia="en-US"/>
        </w:rPr>
        <w:t>5</w:t>
      </w:r>
      <w:r w:rsidRPr="00CA14D4">
        <w:rPr>
          <w:lang w:eastAsia="en-US"/>
        </w:rPr>
        <w:t>.</w:t>
      </w:r>
    </w:p>
    <w:p w14:paraId="553A7CD2" w14:textId="647B45FB" w:rsidR="007176A3" w:rsidRPr="00CA14D4" w:rsidRDefault="004929BB" w:rsidP="007176A3">
      <w:pPr>
        <w:rPr>
          <w:b/>
          <w:lang w:eastAsia="en-US"/>
        </w:rPr>
      </w:pPr>
      <w:r>
        <w:rPr>
          <w:b/>
          <w:lang w:eastAsia="en-US"/>
        </w:rPr>
        <w:t>___________________________________________________________________________</w:t>
      </w:r>
    </w:p>
    <w:p w14:paraId="7627F1A7" w14:textId="77777777" w:rsidR="004929BB" w:rsidRDefault="004929BB" w:rsidP="007176A3">
      <w:pPr>
        <w:rPr>
          <w:lang w:eastAsia="en-US"/>
        </w:rPr>
      </w:pPr>
    </w:p>
    <w:p w14:paraId="3FD376A1" w14:textId="5B0F5475" w:rsidR="007176A3" w:rsidRPr="004929BB" w:rsidRDefault="007176A3" w:rsidP="007176A3">
      <w:pPr>
        <w:rPr>
          <w:lang w:eastAsia="en-US"/>
        </w:rPr>
      </w:pPr>
      <w:r w:rsidRPr="00AB1DBE">
        <w:rPr>
          <w:lang w:eastAsia="en-US"/>
        </w:rPr>
        <w:t>PREDLAGATELJ:</w:t>
      </w:r>
      <w:r w:rsidRPr="00CA14D4">
        <w:rPr>
          <w:b/>
          <w:lang w:eastAsia="en-US"/>
        </w:rPr>
        <w:tab/>
      </w:r>
      <w:r w:rsidRPr="004929BB">
        <w:rPr>
          <w:lang w:eastAsia="en-US"/>
        </w:rPr>
        <w:t xml:space="preserve">Ministarstvo mora, prometa i infrastrukture </w:t>
      </w:r>
    </w:p>
    <w:p w14:paraId="2E7ADF5F" w14:textId="77777777" w:rsidR="007176A3" w:rsidRPr="004929BB" w:rsidRDefault="007176A3" w:rsidP="007176A3">
      <w:pPr>
        <w:ind w:left="2124" w:hanging="1416"/>
        <w:rPr>
          <w:lang w:eastAsia="en-US"/>
        </w:rPr>
      </w:pPr>
    </w:p>
    <w:p w14:paraId="3AD81408" w14:textId="5FD1F14B" w:rsidR="007176A3" w:rsidRPr="004929BB" w:rsidRDefault="007176A3" w:rsidP="00AB1DBE">
      <w:pPr>
        <w:ind w:left="1276" w:hanging="1276"/>
        <w:jc w:val="both"/>
      </w:pPr>
      <w:r w:rsidRPr="004929BB">
        <w:rPr>
          <w:lang w:eastAsia="en-US"/>
        </w:rPr>
        <w:t xml:space="preserve">PREDMET: </w:t>
      </w:r>
      <w:bookmarkStart w:id="0" w:name="_Hlk155270787"/>
      <w:bookmarkStart w:id="1" w:name="_Hlk156207700"/>
      <w:r w:rsidRPr="004929BB">
        <w:rPr>
          <w:lang w:eastAsia="en-US"/>
        </w:rPr>
        <w:t xml:space="preserve">Prijedlog </w:t>
      </w:r>
      <w:r w:rsidR="004929BB">
        <w:rPr>
          <w:lang w:eastAsia="en-US"/>
        </w:rPr>
        <w:t>o</w:t>
      </w:r>
      <w:r w:rsidRPr="004929BB">
        <w:rPr>
          <w:lang w:eastAsia="en-US"/>
        </w:rPr>
        <w:t>dluke o izmjenama</w:t>
      </w:r>
      <w:r w:rsidRPr="004929BB">
        <w:t xml:space="preserve"> Odluke o iznosima sufinanciranja, mjerilima i kriterijima za sufinanciranje javne usluge u cestovnom prijevozu putnika</w:t>
      </w:r>
      <w:bookmarkStart w:id="2" w:name="_Hlk158109010"/>
    </w:p>
    <w:bookmarkEnd w:id="0"/>
    <w:bookmarkEnd w:id="2"/>
    <w:p w14:paraId="0E854C8D" w14:textId="77777777" w:rsidR="007176A3" w:rsidRPr="004929BB" w:rsidRDefault="007176A3" w:rsidP="007176A3">
      <w:pPr>
        <w:pBdr>
          <w:bottom w:val="single" w:sz="4" w:space="1" w:color="auto"/>
        </w:pBdr>
        <w:jc w:val="both"/>
        <w:rPr>
          <w:lang w:eastAsia="en-US"/>
        </w:rPr>
      </w:pPr>
    </w:p>
    <w:bookmarkEnd w:id="1"/>
    <w:p w14:paraId="2AD6884D" w14:textId="77777777" w:rsidR="007176A3" w:rsidRPr="00CA14D4" w:rsidRDefault="007176A3" w:rsidP="007176A3">
      <w:pPr>
        <w:jc w:val="both"/>
        <w:rPr>
          <w:b/>
          <w:lang w:eastAsia="en-US"/>
        </w:rPr>
      </w:pPr>
    </w:p>
    <w:p w14:paraId="0337CBF7" w14:textId="77777777" w:rsidR="007176A3" w:rsidRPr="00CA14D4" w:rsidRDefault="007176A3" w:rsidP="007176A3">
      <w:pPr>
        <w:rPr>
          <w:b/>
          <w:lang w:eastAsia="en-US"/>
        </w:rPr>
      </w:pPr>
    </w:p>
    <w:p w14:paraId="0E987BFB" w14:textId="77777777" w:rsidR="007176A3" w:rsidRPr="00CA14D4" w:rsidRDefault="007176A3" w:rsidP="007176A3">
      <w:pPr>
        <w:rPr>
          <w:b/>
          <w:lang w:eastAsia="en-US"/>
        </w:rPr>
      </w:pPr>
    </w:p>
    <w:p w14:paraId="0AD8F6F9" w14:textId="77777777" w:rsidR="007176A3" w:rsidRPr="00CA14D4" w:rsidRDefault="007176A3" w:rsidP="007176A3"/>
    <w:p w14:paraId="40876E12" w14:textId="77777777" w:rsidR="007176A3" w:rsidRPr="00CA14D4" w:rsidRDefault="007176A3" w:rsidP="007176A3"/>
    <w:p w14:paraId="16CB39DB" w14:textId="6136F7BC" w:rsidR="007176A3" w:rsidRDefault="007176A3" w:rsidP="007176A3"/>
    <w:p w14:paraId="14CAD0B9" w14:textId="43B6127D" w:rsidR="004929BB" w:rsidRDefault="004929BB" w:rsidP="007176A3"/>
    <w:p w14:paraId="3AF0119D" w14:textId="77777777" w:rsidR="004929BB" w:rsidRPr="00CA14D4" w:rsidRDefault="004929BB" w:rsidP="007176A3"/>
    <w:p w14:paraId="0D773564" w14:textId="77777777" w:rsidR="007176A3" w:rsidRPr="00CA14D4" w:rsidRDefault="007176A3" w:rsidP="007176A3"/>
    <w:p w14:paraId="314804F6" w14:textId="77777777" w:rsidR="007176A3" w:rsidRPr="00CA14D4" w:rsidRDefault="007176A3" w:rsidP="007176A3"/>
    <w:p w14:paraId="32F31DB8" w14:textId="77777777" w:rsidR="007176A3" w:rsidRPr="00CA14D4" w:rsidRDefault="007176A3" w:rsidP="007176A3"/>
    <w:p w14:paraId="33C7F935" w14:textId="4904A82D" w:rsidR="007176A3" w:rsidRDefault="007176A3" w:rsidP="007176A3"/>
    <w:p w14:paraId="52B4A0C9" w14:textId="76892212" w:rsidR="004929BB" w:rsidRDefault="004929BB" w:rsidP="007176A3"/>
    <w:p w14:paraId="05ED11B1" w14:textId="72CC5E3B" w:rsidR="004929BB" w:rsidRDefault="004929BB" w:rsidP="007176A3"/>
    <w:p w14:paraId="567FFE5F" w14:textId="77777777" w:rsidR="004929BB" w:rsidRPr="00CA14D4" w:rsidRDefault="004929BB" w:rsidP="007176A3"/>
    <w:p w14:paraId="19B0262C" w14:textId="77777777" w:rsidR="007176A3" w:rsidRPr="00CA14D4" w:rsidRDefault="007176A3" w:rsidP="007176A3"/>
    <w:p w14:paraId="15B51724" w14:textId="77777777" w:rsidR="007176A3" w:rsidRPr="00CA14D4" w:rsidRDefault="007176A3" w:rsidP="007176A3"/>
    <w:p w14:paraId="70A89C81" w14:textId="77777777" w:rsidR="004929BB" w:rsidRDefault="004929BB" w:rsidP="004929BB"/>
    <w:p w14:paraId="0F88E8A4" w14:textId="51867332" w:rsidR="004929BB" w:rsidRDefault="004929BB" w:rsidP="004929BB">
      <w:r>
        <w:t>___________________________________________________________________________</w:t>
      </w:r>
    </w:p>
    <w:p w14:paraId="5F45798C" w14:textId="1251A516" w:rsidR="007176A3" w:rsidRPr="004929BB" w:rsidRDefault="004929BB" w:rsidP="004929BB">
      <w:pPr>
        <w:jc w:val="center"/>
        <w:rPr>
          <w:sz w:val="22"/>
          <w:szCs w:val="22"/>
        </w:rPr>
      </w:pPr>
      <w:r w:rsidRPr="004929BB">
        <w:rPr>
          <w:sz w:val="22"/>
          <w:szCs w:val="22"/>
        </w:rPr>
        <w:t>Banski dvori | Trg Sv. Marka 2  | 10000 Zagreb | tel. 01 4569 222 | vlada.gov.hr</w:t>
      </w:r>
    </w:p>
    <w:p w14:paraId="0EC0BD9F" w14:textId="3B37F991" w:rsidR="007176A3" w:rsidRPr="004929BB" w:rsidRDefault="004929BB" w:rsidP="007176A3">
      <w:pPr>
        <w:jc w:val="right"/>
        <w:rPr>
          <w:i/>
        </w:rPr>
      </w:pPr>
      <w:r w:rsidRPr="004929BB">
        <w:rPr>
          <w:i/>
        </w:rPr>
        <w:t>PRIJEDLOG</w:t>
      </w:r>
    </w:p>
    <w:p w14:paraId="1FAAB5FC" w14:textId="51DA5E85" w:rsidR="004929BB" w:rsidRDefault="004929BB" w:rsidP="007176A3">
      <w:pPr>
        <w:ind w:left="708"/>
        <w:jc w:val="both"/>
      </w:pPr>
      <w:bookmarkStart w:id="3" w:name="_Hlk144378117"/>
    </w:p>
    <w:p w14:paraId="4168E95C" w14:textId="70CD4E7A" w:rsidR="004929BB" w:rsidRDefault="004929BB" w:rsidP="007176A3">
      <w:pPr>
        <w:ind w:left="708"/>
        <w:jc w:val="both"/>
      </w:pPr>
    </w:p>
    <w:p w14:paraId="0F489948" w14:textId="5650DB6E" w:rsidR="004929BB" w:rsidRDefault="004929BB" w:rsidP="007176A3">
      <w:pPr>
        <w:ind w:left="708"/>
        <w:jc w:val="both"/>
      </w:pPr>
    </w:p>
    <w:p w14:paraId="76FEEC84" w14:textId="77777777" w:rsidR="00480B48" w:rsidRDefault="00480B48" w:rsidP="007176A3">
      <w:pPr>
        <w:ind w:left="708"/>
        <w:jc w:val="both"/>
      </w:pPr>
    </w:p>
    <w:p w14:paraId="2F9DDD9C" w14:textId="77777777" w:rsidR="004929BB" w:rsidRDefault="004929BB" w:rsidP="004929BB">
      <w:pPr>
        <w:jc w:val="both"/>
      </w:pPr>
    </w:p>
    <w:p w14:paraId="4A2AE456" w14:textId="18890FD4" w:rsidR="007176A3" w:rsidRPr="004929BB" w:rsidRDefault="004929BB" w:rsidP="004929BB">
      <w:pPr>
        <w:ind w:firstLine="708"/>
        <w:jc w:val="both"/>
      </w:pPr>
      <w:r>
        <w:t xml:space="preserve"> </w:t>
      </w:r>
      <w:r>
        <w:tab/>
      </w:r>
      <w:r w:rsidR="00564DDA" w:rsidRPr="004929BB">
        <w:t>Na temelju članka 33. stavka 13</w:t>
      </w:r>
      <w:r w:rsidR="007176A3" w:rsidRPr="004929BB">
        <w:t xml:space="preserve">. Zakona o prijevozu u cestovnom </w:t>
      </w:r>
      <w:r>
        <w:t>prometu („Narodne novine“, br.</w:t>
      </w:r>
      <w:r w:rsidR="007176A3" w:rsidRPr="004929BB">
        <w:t xml:space="preserve"> 41/18., 98/19., 30/21., 89/21.</w:t>
      </w:r>
      <w:r w:rsidR="00564DDA" w:rsidRPr="004929BB">
        <w:t>,</w:t>
      </w:r>
      <w:r w:rsidR="007176A3" w:rsidRPr="004929BB">
        <w:t xml:space="preserve"> 114/22.</w:t>
      </w:r>
      <w:r w:rsidR="00564DDA" w:rsidRPr="004929BB">
        <w:t xml:space="preserve"> i 136/24.</w:t>
      </w:r>
      <w:r w:rsidR="007176A3" w:rsidRPr="004929BB">
        <w:t>)</w:t>
      </w:r>
      <w:r w:rsidR="007176A3" w:rsidRPr="004929BB">
        <w:rPr>
          <w:rFonts w:eastAsia="Calibri"/>
          <w:noProof/>
        </w:rPr>
        <w:t>,</w:t>
      </w:r>
      <w:r w:rsidR="007176A3" w:rsidRPr="004929BB">
        <w:t>Vlada Republike Hrvatske je na sjednici održanoj dana __________ 202</w:t>
      </w:r>
      <w:r w:rsidR="00AB1DBE" w:rsidRPr="004929BB">
        <w:t>5</w:t>
      </w:r>
      <w:r w:rsidR="007176A3" w:rsidRPr="004929BB">
        <w:t>. donijela</w:t>
      </w:r>
    </w:p>
    <w:p w14:paraId="6A869773" w14:textId="229FB05C" w:rsidR="007176A3" w:rsidRDefault="007176A3" w:rsidP="004929BB">
      <w:pPr>
        <w:jc w:val="center"/>
      </w:pPr>
    </w:p>
    <w:p w14:paraId="633D88D8" w14:textId="77777777" w:rsidR="004929BB" w:rsidRPr="004929BB" w:rsidRDefault="004929BB" w:rsidP="004929BB">
      <w:pPr>
        <w:jc w:val="center"/>
      </w:pPr>
    </w:p>
    <w:p w14:paraId="486CF94F" w14:textId="5D30FA2D" w:rsidR="007176A3" w:rsidRDefault="007176A3" w:rsidP="00480B48">
      <w:pPr>
        <w:jc w:val="center"/>
        <w:rPr>
          <w:rFonts w:eastAsia="Microsoft Sans Serif"/>
          <w:b/>
          <w:color w:val="000000"/>
          <w:lang w:val="hr"/>
        </w:rPr>
      </w:pPr>
      <w:r w:rsidRPr="004929BB">
        <w:rPr>
          <w:rFonts w:eastAsia="Microsoft Sans Serif"/>
          <w:b/>
          <w:color w:val="000000"/>
          <w:lang w:val="hr"/>
        </w:rPr>
        <w:t>O</w:t>
      </w:r>
      <w:r w:rsidR="004929BB">
        <w:rPr>
          <w:rFonts w:eastAsia="Microsoft Sans Serif"/>
          <w:b/>
          <w:color w:val="000000"/>
          <w:lang w:val="hr"/>
        </w:rPr>
        <w:t xml:space="preserve"> </w:t>
      </w:r>
      <w:r w:rsidRPr="004929BB">
        <w:rPr>
          <w:rFonts w:eastAsia="Microsoft Sans Serif"/>
          <w:b/>
          <w:color w:val="000000"/>
          <w:lang w:val="hr"/>
        </w:rPr>
        <w:t>D</w:t>
      </w:r>
      <w:r w:rsidR="004929BB">
        <w:rPr>
          <w:rFonts w:eastAsia="Microsoft Sans Serif"/>
          <w:b/>
          <w:color w:val="000000"/>
          <w:lang w:val="hr"/>
        </w:rPr>
        <w:t xml:space="preserve"> </w:t>
      </w:r>
      <w:r w:rsidRPr="004929BB">
        <w:rPr>
          <w:rFonts w:eastAsia="Microsoft Sans Serif"/>
          <w:b/>
          <w:color w:val="000000"/>
          <w:lang w:val="hr"/>
        </w:rPr>
        <w:t>L</w:t>
      </w:r>
      <w:r w:rsidR="004929BB">
        <w:rPr>
          <w:rFonts w:eastAsia="Microsoft Sans Serif"/>
          <w:b/>
          <w:color w:val="000000"/>
          <w:lang w:val="hr"/>
        </w:rPr>
        <w:t xml:space="preserve"> </w:t>
      </w:r>
      <w:r w:rsidRPr="004929BB">
        <w:rPr>
          <w:rFonts w:eastAsia="Microsoft Sans Serif"/>
          <w:b/>
          <w:color w:val="000000"/>
          <w:lang w:val="hr"/>
        </w:rPr>
        <w:t>U</w:t>
      </w:r>
      <w:r w:rsidR="004929BB">
        <w:rPr>
          <w:rFonts w:eastAsia="Microsoft Sans Serif"/>
          <w:b/>
          <w:color w:val="000000"/>
          <w:lang w:val="hr"/>
        </w:rPr>
        <w:t xml:space="preserve"> </w:t>
      </w:r>
      <w:r w:rsidRPr="004929BB">
        <w:rPr>
          <w:rFonts w:eastAsia="Microsoft Sans Serif"/>
          <w:b/>
          <w:color w:val="000000"/>
          <w:lang w:val="hr"/>
        </w:rPr>
        <w:t>K</w:t>
      </w:r>
      <w:r w:rsidR="004929BB">
        <w:rPr>
          <w:rFonts w:eastAsia="Microsoft Sans Serif"/>
          <w:b/>
          <w:color w:val="000000"/>
          <w:lang w:val="hr"/>
        </w:rPr>
        <w:t xml:space="preserve"> </w:t>
      </w:r>
      <w:r w:rsidRPr="004929BB">
        <w:rPr>
          <w:rFonts w:eastAsia="Microsoft Sans Serif"/>
          <w:b/>
          <w:color w:val="000000"/>
          <w:lang w:val="hr"/>
        </w:rPr>
        <w:t>U</w:t>
      </w:r>
    </w:p>
    <w:p w14:paraId="3AFA7919" w14:textId="77777777" w:rsidR="004929BB" w:rsidRDefault="004929BB" w:rsidP="00480B48">
      <w:pPr>
        <w:jc w:val="center"/>
        <w:rPr>
          <w:rFonts w:eastAsia="Microsoft Sans Serif"/>
          <w:b/>
          <w:color w:val="000000"/>
          <w:lang w:val="hr"/>
        </w:rPr>
      </w:pPr>
    </w:p>
    <w:p w14:paraId="17A52012" w14:textId="77777777" w:rsidR="007176A3" w:rsidRPr="004929BB" w:rsidRDefault="007176A3" w:rsidP="00480B48">
      <w:pPr>
        <w:ind w:firstLine="708"/>
        <w:jc w:val="center"/>
        <w:rPr>
          <w:b/>
        </w:rPr>
      </w:pPr>
      <w:r w:rsidRPr="004929BB">
        <w:rPr>
          <w:b/>
          <w:bCs/>
        </w:rPr>
        <w:t>o i</w:t>
      </w:r>
      <w:r w:rsidRPr="004929BB">
        <w:rPr>
          <w:b/>
        </w:rPr>
        <w:t>zmjenama Odluke o iznosima sufinanciranja, mjerilima i kriterijima za sufinanciranje javne usluge u cestovnom prijevozu putnika</w:t>
      </w:r>
    </w:p>
    <w:p w14:paraId="34CC1A3F" w14:textId="36048B60" w:rsidR="007176A3" w:rsidRDefault="007176A3" w:rsidP="004929BB">
      <w:pPr>
        <w:jc w:val="center"/>
        <w:rPr>
          <w:rFonts w:eastAsia="Microsoft Sans Serif"/>
          <w:b/>
          <w:bCs/>
          <w:color w:val="000000"/>
          <w:lang w:val="hr"/>
        </w:rPr>
      </w:pPr>
    </w:p>
    <w:p w14:paraId="6763ACCD" w14:textId="77777777" w:rsidR="004929BB" w:rsidRPr="004929BB" w:rsidRDefault="004929BB" w:rsidP="004929BB">
      <w:pPr>
        <w:jc w:val="center"/>
        <w:rPr>
          <w:rFonts w:eastAsia="Microsoft Sans Serif"/>
          <w:b/>
          <w:bCs/>
          <w:color w:val="000000"/>
          <w:lang w:val="hr"/>
        </w:rPr>
      </w:pPr>
    </w:p>
    <w:bookmarkEnd w:id="3"/>
    <w:p w14:paraId="3A38165C" w14:textId="6B6ADE2D" w:rsidR="0066714D" w:rsidRDefault="0066714D" w:rsidP="004929BB">
      <w:pPr>
        <w:jc w:val="center"/>
        <w:rPr>
          <w:rFonts w:eastAsia="Calibri"/>
          <w:b/>
        </w:rPr>
      </w:pPr>
      <w:r w:rsidRPr="004929BB">
        <w:rPr>
          <w:rFonts w:eastAsia="Calibri"/>
          <w:b/>
        </w:rPr>
        <w:t>I.</w:t>
      </w:r>
    </w:p>
    <w:p w14:paraId="7DDA605A" w14:textId="77777777" w:rsidR="004929BB" w:rsidRPr="004929BB" w:rsidRDefault="004929BB" w:rsidP="004929BB">
      <w:pPr>
        <w:jc w:val="center"/>
        <w:rPr>
          <w:rFonts w:eastAsia="Calibri"/>
          <w:b/>
        </w:rPr>
      </w:pPr>
    </w:p>
    <w:p w14:paraId="14BEAD67" w14:textId="7CA58568" w:rsidR="0066714D" w:rsidRPr="004929BB" w:rsidRDefault="004929BB" w:rsidP="004929BB">
      <w:pPr>
        <w:ind w:firstLine="708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 </w:t>
      </w:r>
      <w:r>
        <w:rPr>
          <w:rFonts w:eastAsia="Calibri"/>
          <w:spacing w:val="-2"/>
        </w:rPr>
        <w:tab/>
      </w:r>
      <w:r w:rsidR="0066714D" w:rsidRPr="004929BB">
        <w:rPr>
          <w:rFonts w:eastAsia="Calibri"/>
          <w:spacing w:val="-2"/>
        </w:rPr>
        <w:t xml:space="preserve">U Odluci </w:t>
      </w:r>
      <w:r w:rsidR="0066714D" w:rsidRPr="004929BB">
        <w:t xml:space="preserve">o iznosima sufinanciranja, mjerilima i kriterijima za sufinanciranje javne usluge u cestovnom prijevozu </w:t>
      </w:r>
      <w:r>
        <w:t>putnika („Narodne novine“, broj</w:t>
      </w:r>
      <w:r w:rsidR="0066714D" w:rsidRPr="004929BB">
        <w:t xml:space="preserve"> 65/21</w:t>
      </w:r>
      <w:r>
        <w:t>.</w:t>
      </w:r>
      <w:r w:rsidR="0066714D" w:rsidRPr="004929BB">
        <w:t>) u točki I., stavku 1. riječi: „428.116.733,00 kuna“ zamjenjuje se riječima:  „56.820.855,00 eura“.</w:t>
      </w:r>
      <w:r w:rsidR="0066714D" w:rsidRPr="004929BB">
        <w:rPr>
          <w:rFonts w:eastAsia="Calibri"/>
          <w:spacing w:val="-2"/>
        </w:rPr>
        <w:t xml:space="preserve"> </w:t>
      </w:r>
    </w:p>
    <w:p w14:paraId="720F040F" w14:textId="77777777" w:rsidR="0066714D" w:rsidRPr="004929BB" w:rsidRDefault="0066714D" w:rsidP="004929BB">
      <w:pPr>
        <w:ind w:left="708"/>
        <w:jc w:val="both"/>
        <w:rPr>
          <w:rFonts w:eastAsia="Calibri"/>
          <w:spacing w:val="-2"/>
        </w:rPr>
      </w:pPr>
    </w:p>
    <w:p w14:paraId="451BA3C4" w14:textId="3F9AFB95" w:rsidR="0066714D" w:rsidRPr="004929BB" w:rsidRDefault="00480B48" w:rsidP="00480B48">
      <w:pPr>
        <w:ind w:firstLine="708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 </w:t>
      </w:r>
      <w:r>
        <w:rPr>
          <w:rFonts w:eastAsia="Calibri"/>
          <w:spacing w:val="-2"/>
        </w:rPr>
        <w:tab/>
      </w:r>
      <w:r w:rsidR="0066714D" w:rsidRPr="004929BB">
        <w:rPr>
          <w:rFonts w:eastAsia="Calibri"/>
          <w:spacing w:val="-2"/>
        </w:rPr>
        <w:t>U stavku 2., riječi: „ a najviše do iznosa koji će se utvrditi tablicom raspodjele iz točke IV. stavka 5.ove Odluke“ brišu se.</w:t>
      </w:r>
    </w:p>
    <w:p w14:paraId="50667AD5" w14:textId="77777777" w:rsidR="0066714D" w:rsidRPr="004929BB" w:rsidRDefault="0066714D" w:rsidP="004929BB">
      <w:pPr>
        <w:jc w:val="both"/>
        <w:rPr>
          <w:rFonts w:eastAsia="Calibri"/>
          <w:b/>
        </w:rPr>
      </w:pPr>
    </w:p>
    <w:p w14:paraId="0683150D" w14:textId="3DAF4E36" w:rsidR="0066714D" w:rsidRDefault="0066714D" w:rsidP="004929BB">
      <w:pPr>
        <w:jc w:val="center"/>
        <w:rPr>
          <w:rFonts w:eastAsia="Calibri"/>
          <w:b/>
        </w:rPr>
      </w:pPr>
      <w:r w:rsidRPr="004929BB">
        <w:rPr>
          <w:rFonts w:eastAsia="Calibri"/>
          <w:b/>
        </w:rPr>
        <w:t>II.</w:t>
      </w:r>
    </w:p>
    <w:p w14:paraId="09584EA7" w14:textId="77777777" w:rsidR="004929BB" w:rsidRPr="004929BB" w:rsidRDefault="004929BB" w:rsidP="004929BB">
      <w:pPr>
        <w:jc w:val="center"/>
        <w:rPr>
          <w:rFonts w:eastAsia="Calibri"/>
          <w:b/>
        </w:rPr>
      </w:pPr>
    </w:p>
    <w:p w14:paraId="6DCB34C3" w14:textId="37B2680F" w:rsidR="0066714D" w:rsidRDefault="0066714D" w:rsidP="00480B48">
      <w:pPr>
        <w:ind w:left="708" w:firstLine="708"/>
        <w:jc w:val="both"/>
        <w:rPr>
          <w:bCs/>
        </w:rPr>
      </w:pPr>
      <w:r w:rsidRPr="004929BB">
        <w:rPr>
          <w:bCs/>
        </w:rPr>
        <w:t>U točki III. stavak 2. mijenja se i glasi:</w:t>
      </w:r>
    </w:p>
    <w:p w14:paraId="524ED4A0" w14:textId="77777777" w:rsidR="00480B48" w:rsidRPr="004929BB" w:rsidRDefault="00480B48" w:rsidP="00480B48">
      <w:pPr>
        <w:ind w:left="708" w:firstLine="708"/>
        <w:jc w:val="both"/>
        <w:rPr>
          <w:bCs/>
        </w:rPr>
      </w:pPr>
    </w:p>
    <w:p w14:paraId="27B42104" w14:textId="161149D1" w:rsidR="0066714D" w:rsidRPr="004929BB" w:rsidRDefault="0066714D" w:rsidP="004929BB">
      <w:pPr>
        <w:shd w:val="clear" w:color="auto" w:fill="FFFFFF"/>
        <w:jc w:val="both"/>
        <w:textAlignment w:val="baseline"/>
        <w:rPr>
          <w:rFonts w:eastAsia="Calibri"/>
          <w:spacing w:val="-2"/>
        </w:rPr>
      </w:pPr>
      <w:r w:rsidRPr="004929BB">
        <w:rPr>
          <w:bCs/>
        </w:rPr>
        <w:t>„</w:t>
      </w:r>
      <w:r w:rsidRPr="004929BB">
        <w:rPr>
          <w:rFonts w:eastAsia="Calibri"/>
          <w:spacing w:val="-2"/>
        </w:rPr>
        <w:t>Sredstva iz točke I. ove Odluke ne mogu se koristiti za financiranje javnog prijevoza organiziranog prema Zakonu o komunalnom gospodarstvu („Narodne novine“, br. 68/18., 110/18.</w:t>
      </w:r>
      <w:r w:rsidR="00564DDA" w:rsidRPr="004929BB">
        <w:rPr>
          <w:rFonts w:eastAsia="Calibri"/>
          <w:spacing w:val="-2"/>
        </w:rPr>
        <w:t>,</w:t>
      </w:r>
      <w:r w:rsidRPr="004929BB">
        <w:rPr>
          <w:rFonts w:eastAsia="Calibri"/>
          <w:spacing w:val="-2"/>
        </w:rPr>
        <w:t xml:space="preserve"> 32/20.</w:t>
      </w:r>
      <w:r w:rsidR="00564DDA" w:rsidRPr="004929BB">
        <w:rPr>
          <w:rFonts w:eastAsia="Calibri"/>
          <w:spacing w:val="-2"/>
        </w:rPr>
        <w:t xml:space="preserve"> i 145/24.</w:t>
      </w:r>
      <w:r w:rsidRPr="004929BB">
        <w:rPr>
          <w:rFonts w:eastAsia="Calibri"/>
          <w:spacing w:val="-2"/>
        </w:rPr>
        <w:t>)</w:t>
      </w:r>
      <w:r w:rsidR="002818F3" w:rsidRPr="004929BB">
        <w:rPr>
          <w:rFonts w:eastAsia="Calibri"/>
          <w:spacing w:val="-2"/>
        </w:rPr>
        <w:t>.</w:t>
      </w:r>
      <w:r w:rsidRPr="004929BB">
        <w:rPr>
          <w:rFonts w:eastAsia="Calibri"/>
          <w:spacing w:val="-2"/>
        </w:rPr>
        <w:t>“</w:t>
      </w:r>
    </w:p>
    <w:p w14:paraId="446359D0" w14:textId="77777777" w:rsidR="0066714D" w:rsidRPr="004929BB" w:rsidRDefault="0066714D" w:rsidP="004929BB">
      <w:pPr>
        <w:ind w:firstLine="708"/>
        <w:jc w:val="both"/>
        <w:rPr>
          <w:bCs/>
        </w:rPr>
      </w:pPr>
    </w:p>
    <w:p w14:paraId="327965B8" w14:textId="77777777" w:rsidR="0066714D" w:rsidRPr="004929BB" w:rsidRDefault="0066714D" w:rsidP="00480B48">
      <w:pPr>
        <w:ind w:left="708" w:firstLine="708"/>
        <w:jc w:val="both"/>
        <w:rPr>
          <w:bCs/>
        </w:rPr>
      </w:pPr>
      <w:r w:rsidRPr="004929BB">
        <w:rPr>
          <w:bCs/>
        </w:rPr>
        <w:t>U stavku 3. riječi: „iznimno od stavka 2. ove točke“ brišu se.</w:t>
      </w:r>
    </w:p>
    <w:p w14:paraId="763FFF8F" w14:textId="77777777" w:rsidR="0066714D" w:rsidRPr="004929BB" w:rsidRDefault="0066714D" w:rsidP="004929BB">
      <w:pPr>
        <w:ind w:firstLine="708"/>
        <w:jc w:val="both"/>
        <w:rPr>
          <w:bCs/>
        </w:rPr>
      </w:pPr>
    </w:p>
    <w:p w14:paraId="103C083D" w14:textId="1BCE18C3" w:rsidR="0066714D" w:rsidRDefault="0066714D" w:rsidP="004929BB">
      <w:pPr>
        <w:jc w:val="center"/>
        <w:rPr>
          <w:rFonts w:eastAsia="Calibri"/>
          <w:b/>
        </w:rPr>
      </w:pPr>
      <w:r w:rsidRPr="004929BB">
        <w:rPr>
          <w:rFonts w:eastAsia="Calibri"/>
          <w:b/>
        </w:rPr>
        <w:t>III.</w:t>
      </w:r>
    </w:p>
    <w:p w14:paraId="4C98BE3E" w14:textId="77777777" w:rsidR="004929BB" w:rsidRPr="004929BB" w:rsidRDefault="004929BB" w:rsidP="004929BB">
      <w:pPr>
        <w:jc w:val="center"/>
        <w:rPr>
          <w:rFonts w:eastAsia="Calibri"/>
          <w:b/>
        </w:rPr>
      </w:pPr>
    </w:p>
    <w:p w14:paraId="6A14C63A" w14:textId="353FDB69" w:rsidR="0066714D" w:rsidRPr="004929BB" w:rsidRDefault="0066714D" w:rsidP="004929BB">
      <w:pPr>
        <w:jc w:val="both"/>
      </w:pPr>
      <w:r w:rsidRPr="004929BB">
        <w:rPr>
          <w:bCs/>
        </w:rPr>
        <w:tab/>
      </w:r>
      <w:r w:rsidR="00480B48">
        <w:rPr>
          <w:bCs/>
        </w:rPr>
        <w:tab/>
      </w:r>
      <w:r w:rsidRPr="004929BB">
        <w:rPr>
          <w:bCs/>
        </w:rPr>
        <w:t>Točka IV. briše se.</w:t>
      </w:r>
    </w:p>
    <w:p w14:paraId="3A059682" w14:textId="77777777" w:rsidR="0066714D" w:rsidRPr="004929BB" w:rsidRDefault="0066714D" w:rsidP="004929BB">
      <w:pPr>
        <w:jc w:val="both"/>
      </w:pPr>
    </w:p>
    <w:p w14:paraId="036BC13D" w14:textId="1AC71C5A" w:rsidR="0066714D" w:rsidRDefault="0066714D" w:rsidP="004929BB">
      <w:pPr>
        <w:jc w:val="center"/>
        <w:rPr>
          <w:rFonts w:eastAsia="Calibri"/>
          <w:b/>
        </w:rPr>
      </w:pPr>
      <w:r w:rsidRPr="004929BB">
        <w:rPr>
          <w:rFonts w:eastAsia="Calibri"/>
          <w:b/>
        </w:rPr>
        <w:t>IV.</w:t>
      </w:r>
    </w:p>
    <w:p w14:paraId="63977BA4" w14:textId="77777777" w:rsidR="004929BB" w:rsidRPr="004929BB" w:rsidRDefault="004929BB" w:rsidP="004929BB">
      <w:pPr>
        <w:jc w:val="center"/>
        <w:rPr>
          <w:rFonts w:eastAsia="Calibri"/>
          <w:b/>
        </w:rPr>
      </w:pPr>
    </w:p>
    <w:p w14:paraId="57E0E3A0" w14:textId="77777777" w:rsidR="0066714D" w:rsidRPr="004929BB" w:rsidRDefault="0066714D" w:rsidP="00480B48">
      <w:pPr>
        <w:ind w:left="708" w:firstLine="708"/>
        <w:jc w:val="both"/>
      </w:pPr>
      <w:r w:rsidRPr="004929BB">
        <w:t>Točka V. mijenja se i glasi:</w:t>
      </w:r>
    </w:p>
    <w:p w14:paraId="6989603E" w14:textId="77777777" w:rsidR="0066714D" w:rsidRPr="004929BB" w:rsidRDefault="0066714D" w:rsidP="004929BB">
      <w:pPr>
        <w:jc w:val="both"/>
      </w:pPr>
    </w:p>
    <w:p w14:paraId="563E12AC" w14:textId="5096005C" w:rsidR="0066714D" w:rsidRPr="004929BB" w:rsidRDefault="0066714D" w:rsidP="004929BB">
      <w:pPr>
        <w:jc w:val="both"/>
      </w:pPr>
      <w:r w:rsidRPr="004929BB">
        <w:t>„Ministarstvo mora, prometa i infrastrukture će jedinici područne (regionalne) samouprave doznačivati sredstva na temelju dostavljenih mjesečnih izvješća prijevoznika prema obrascu koji je tiskan uz ovu Odluku i njezin je sastavni dio.</w:t>
      </w:r>
      <w:r w:rsidR="00480B48">
        <w:t>“</w:t>
      </w:r>
    </w:p>
    <w:p w14:paraId="265F3CC2" w14:textId="6DD12A73" w:rsidR="0066714D" w:rsidRDefault="0066714D" w:rsidP="004929BB">
      <w:pPr>
        <w:jc w:val="both"/>
      </w:pPr>
    </w:p>
    <w:p w14:paraId="0C567FC8" w14:textId="6D70D4D3" w:rsidR="00480B48" w:rsidRDefault="00480B48" w:rsidP="004929BB">
      <w:pPr>
        <w:jc w:val="both"/>
      </w:pPr>
    </w:p>
    <w:p w14:paraId="1CA19332" w14:textId="7D98B868" w:rsidR="00480B48" w:rsidRDefault="00480B48" w:rsidP="004929BB">
      <w:pPr>
        <w:jc w:val="both"/>
      </w:pPr>
    </w:p>
    <w:p w14:paraId="2EAAA403" w14:textId="456F1F57" w:rsidR="0066714D" w:rsidRDefault="0066714D" w:rsidP="004929BB">
      <w:pPr>
        <w:jc w:val="center"/>
        <w:rPr>
          <w:rFonts w:eastAsia="Calibri"/>
          <w:b/>
        </w:rPr>
      </w:pPr>
      <w:r w:rsidRPr="004929BB">
        <w:rPr>
          <w:rFonts w:eastAsia="Calibri"/>
          <w:b/>
        </w:rPr>
        <w:t>V.</w:t>
      </w:r>
    </w:p>
    <w:p w14:paraId="53122180" w14:textId="77777777" w:rsidR="004929BB" w:rsidRPr="004929BB" w:rsidRDefault="004929BB" w:rsidP="004929BB">
      <w:pPr>
        <w:jc w:val="center"/>
        <w:rPr>
          <w:rFonts w:eastAsia="Calibri"/>
          <w:b/>
        </w:rPr>
      </w:pPr>
    </w:p>
    <w:p w14:paraId="6362D025" w14:textId="2B19178B" w:rsidR="0066714D" w:rsidRPr="004929BB" w:rsidRDefault="00480B48" w:rsidP="00480B48">
      <w:pPr>
        <w:ind w:firstLine="708"/>
        <w:jc w:val="both"/>
      </w:pPr>
      <w:r>
        <w:t xml:space="preserve"> </w:t>
      </w:r>
      <w:r>
        <w:tab/>
      </w:r>
      <w:r w:rsidR="0066714D" w:rsidRPr="004929BB">
        <w:t>U cijelom obrascu mjesečnog izvješća prijevoznika iz točke V. riječ: „kn“ zamjenjuje se riječju: „eur</w:t>
      </w:r>
      <w:r>
        <w:t>a</w:t>
      </w:r>
      <w:r w:rsidR="0066714D" w:rsidRPr="004929BB">
        <w:t>“.</w:t>
      </w:r>
    </w:p>
    <w:p w14:paraId="60D7F91A" w14:textId="77777777" w:rsidR="0066714D" w:rsidRPr="004929BB" w:rsidRDefault="0066714D" w:rsidP="004929BB">
      <w:pPr>
        <w:jc w:val="both"/>
        <w:rPr>
          <w:rFonts w:eastAsia="Calibri"/>
          <w:b/>
        </w:rPr>
      </w:pPr>
    </w:p>
    <w:p w14:paraId="587C363B" w14:textId="799BFD9E" w:rsidR="0066714D" w:rsidRDefault="0066714D" w:rsidP="004929BB">
      <w:pPr>
        <w:jc w:val="center"/>
        <w:rPr>
          <w:rFonts w:eastAsia="Calibri"/>
          <w:b/>
        </w:rPr>
      </w:pPr>
      <w:r w:rsidRPr="004929BB">
        <w:rPr>
          <w:rFonts w:eastAsia="Calibri"/>
          <w:b/>
        </w:rPr>
        <w:t>VI.</w:t>
      </w:r>
    </w:p>
    <w:p w14:paraId="705D9998" w14:textId="77777777" w:rsidR="004929BB" w:rsidRPr="004929BB" w:rsidRDefault="004929BB" w:rsidP="004929BB">
      <w:pPr>
        <w:jc w:val="center"/>
        <w:rPr>
          <w:rFonts w:eastAsia="Calibri"/>
          <w:b/>
        </w:rPr>
      </w:pPr>
    </w:p>
    <w:p w14:paraId="303962D5" w14:textId="77777777" w:rsidR="0066714D" w:rsidRPr="004929BB" w:rsidRDefault="0066714D" w:rsidP="00480B48">
      <w:pPr>
        <w:ind w:firstLine="1416"/>
        <w:jc w:val="both"/>
        <w:rPr>
          <w:rFonts w:eastAsia="Calibri"/>
        </w:rPr>
      </w:pPr>
      <w:r w:rsidRPr="004929BB">
        <w:rPr>
          <w:rFonts w:eastAsia="Calibri"/>
        </w:rPr>
        <w:t>Ova Odluka stupa na snagu danom donošenja, a objavit će se u „Narodnim novinama“.</w:t>
      </w:r>
    </w:p>
    <w:p w14:paraId="716C1DAD" w14:textId="2F0B99A8" w:rsidR="007176A3" w:rsidRDefault="007176A3" w:rsidP="004929BB">
      <w:pPr>
        <w:widowControl w:val="0"/>
        <w:autoSpaceDE w:val="0"/>
        <w:autoSpaceDN w:val="0"/>
        <w:rPr>
          <w:lang w:eastAsia="en-US"/>
        </w:rPr>
      </w:pPr>
    </w:p>
    <w:p w14:paraId="6B127D39" w14:textId="3F5AE094" w:rsidR="00480B48" w:rsidRDefault="00480B48" w:rsidP="004929BB">
      <w:pPr>
        <w:widowControl w:val="0"/>
        <w:autoSpaceDE w:val="0"/>
        <w:autoSpaceDN w:val="0"/>
        <w:rPr>
          <w:lang w:eastAsia="en-US"/>
        </w:rPr>
      </w:pPr>
    </w:p>
    <w:p w14:paraId="1C6664C3" w14:textId="77777777" w:rsidR="00480B48" w:rsidRPr="004929BB" w:rsidRDefault="00480B48" w:rsidP="004929BB">
      <w:pPr>
        <w:widowControl w:val="0"/>
        <w:autoSpaceDE w:val="0"/>
        <w:autoSpaceDN w:val="0"/>
        <w:rPr>
          <w:lang w:eastAsia="en-US"/>
        </w:rPr>
      </w:pPr>
    </w:p>
    <w:p w14:paraId="5280B2FB" w14:textId="77777777" w:rsidR="007176A3" w:rsidRPr="004929BB" w:rsidRDefault="007176A3" w:rsidP="004929BB">
      <w:pPr>
        <w:rPr>
          <w:color w:val="000000"/>
        </w:rPr>
      </w:pPr>
      <w:r w:rsidRPr="004929BB">
        <w:rPr>
          <w:color w:val="000000"/>
        </w:rPr>
        <w:t xml:space="preserve">KLASA: </w:t>
      </w:r>
    </w:p>
    <w:p w14:paraId="2E5F3BD9" w14:textId="77777777" w:rsidR="007176A3" w:rsidRPr="004929BB" w:rsidRDefault="007176A3" w:rsidP="00480B48">
      <w:pPr>
        <w:rPr>
          <w:color w:val="000000"/>
        </w:rPr>
      </w:pPr>
      <w:r w:rsidRPr="004929BB">
        <w:rPr>
          <w:color w:val="000000"/>
        </w:rPr>
        <w:t xml:space="preserve">URBROJ: </w:t>
      </w:r>
    </w:p>
    <w:p w14:paraId="32EFA7F8" w14:textId="77777777" w:rsidR="00480B48" w:rsidRDefault="00480B48" w:rsidP="00480B48">
      <w:pPr>
        <w:rPr>
          <w:color w:val="000000"/>
        </w:rPr>
      </w:pPr>
    </w:p>
    <w:p w14:paraId="2C7FB94F" w14:textId="7C570F37" w:rsidR="007176A3" w:rsidRPr="004929BB" w:rsidRDefault="007176A3" w:rsidP="00480B48">
      <w:pPr>
        <w:rPr>
          <w:lang w:eastAsia="en-US"/>
        </w:rPr>
      </w:pPr>
      <w:r w:rsidRPr="004929BB">
        <w:rPr>
          <w:color w:val="000000"/>
        </w:rPr>
        <w:t xml:space="preserve">Zagreb, </w:t>
      </w:r>
    </w:p>
    <w:p w14:paraId="3AF4DCD9" w14:textId="108B71ED" w:rsidR="007176A3" w:rsidRPr="004929BB" w:rsidRDefault="00480B48" w:rsidP="004929BB">
      <w:pPr>
        <w:widowControl w:val="0"/>
        <w:tabs>
          <w:tab w:val="center" w:pos="6804"/>
        </w:tabs>
        <w:autoSpaceDE w:val="0"/>
        <w:autoSpaceDN w:val="0"/>
        <w:ind w:firstLine="4248"/>
        <w:jc w:val="center"/>
        <w:rPr>
          <w:lang w:eastAsia="en-US"/>
        </w:rPr>
      </w:pPr>
      <w:r>
        <w:rPr>
          <w:lang w:eastAsia="en-US"/>
        </w:rPr>
        <w:tab/>
      </w:r>
      <w:r w:rsidR="007176A3" w:rsidRPr="004929BB">
        <w:rPr>
          <w:lang w:eastAsia="en-US"/>
        </w:rPr>
        <w:t>PREDSJEDNIK</w:t>
      </w:r>
    </w:p>
    <w:p w14:paraId="5EC93FCE" w14:textId="1F343BE6" w:rsidR="007176A3" w:rsidRDefault="007176A3" w:rsidP="004929BB">
      <w:pPr>
        <w:widowControl w:val="0"/>
        <w:tabs>
          <w:tab w:val="center" w:pos="6804"/>
        </w:tabs>
        <w:autoSpaceDE w:val="0"/>
        <w:autoSpaceDN w:val="0"/>
        <w:jc w:val="center"/>
        <w:rPr>
          <w:lang w:eastAsia="en-US"/>
        </w:rPr>
      </w:pPr>
    </w:p>
    <w:p w14:paraId="31EA9CBB" w14:textId="77777777" w:rsidR="00480B48" w:rsidRPr="004929BB" w:rsidRDefault="00480B48" w:rsidP="004929BB">
      <w:pPr>
        <w:widowControl w:val="0"/>
        <w:tabs>
          <w:tab w:val="center" w:pos="6804"/>
        </w:tabs>
        <w:autoSpaceDE w:val="0"/>
        <w:autoSpaceDN w:val="0"/>
        <w:jc w:val="center"/>
        <w:rPr>
          <w:lang w:eastAsia="en-US"/>
        </w:rPr>
      </w:pPr>
    </w:p>
    <w:p w14:paraId="69A1ACE8" w14:textId="360A9457" w:rsidR="007176A3" w:rsidRPr="00CA14D4" w:rsidRDefault="00480B48" w:rsidP="004929BB">
      <w:pPr>
        <w:widowControl w:val="0"/>
        <w:tabs>
          <w:tab w:val="center" w:pos="6804"/>
        </w:tabs>
        <w:autoSpaceDE w:val="0"/>
        <w:autoSpaceDN w:val="0"/>
        <w:ind w:firstLine="4248"/>
        <w:jc w:val="center"/>
      </w:pPr>
      <w:r>
        <w:rPr>
          <w:lang w:eastAsia="en-US"/>
        </w:rPr>
        <w:tab/>
        <w:t xml:space="preserve">        </w:t>
      </w:r>
      <w:r w:rsidR="007176A3" w:rsidRPr="004929BB">
        <w:rPr>
          <w:lang w:eastAsia="en-US"/>
        </w:rPr>
        <w:t>mr.</w:t>
      </w:r>
      <w:r w:rsidR="007176A3" w:rsidRPr="004929BB">
        <w:rPr>
          <w:spacing w:val="-2"/>
          <w:lang w:eastAsia="en-US"/>
        </w:rPr>
        <w:t xml:space="preserve"> </w:t>
      </w:r>
      <w:r w:rsidR="007176A3" w:rsidRPr="004929BB">
        <w:rPr>
          <w:lang w:eastAsia="en-US"/>
        </w:rPr>
        <w:t>sc.</w:t>
      </w:r>
      <w:r w:rsidR="007176A3" w:rsidRPr="004929BB">
        <w:rPr>
          <w:spacing w:val="-2"/>
          <w:lang w:eastAsia="en-US"/>
        </w:rPr>
        <w:t xml:space="preserve"> </w:t>
      </w:r>
      <w:r w:rsidR="007176A3" w:rsidRPr="004929BB">
        <w:rPr>
          <w:lang w:eastAsia="en-US"/>
        </w:rPr>
        <w:t>Andrej</w:t>
      </w:r>
      <w:r w:rsidR="007176A3" w:rsidRPr="004929BB">
        <w:rPr>
          <w:spacing w:val="-1"/>
          <w:lang w:eastAsia="en-US"/>
        </w:rPr>
        <w:t xml:space="preserve"> </w:t>
      </w:r>
      <w:r w:rsidR="007176A3" w:rsidRPr="004929BB">
        <w:rPr>
          <w:lang w:eastAsia="en-US"/>
        </w:rPr>
        <w:t>Plenković</w:t>
      </w:r>
      <w:r w:rsidR="007176A3" w:rsidRPr="00CA14D4">
        <w:rPr>
          <w:b/>
          <w:lang w:eastAsia="en-US"/>
        </w:rPr>
        <w:br w:type="page"/>
      </w:r>
      <w:r w:rsidR="007176A3" w:rsidRPr="00CA14D4">
        <w:rPr>
          <w:b/>
        </w:rPr>
        <w:lastRenderedPageBreak/>
        <w:t>O B R A Z L O Ž E N J E</w:t>
      </w:r>
    </w:p>
    <w:p w14:paraId="7A732FC5" w14:textId="77777777" w:rsidR="007176A3" w:rsidRPr="00CA14D4" w:rsidRDefault="007176A3" w:rsidP="007176A3">
      <w:pPr>
        <w:ind w:firstLine="720"/>
        <w:jc w:val="center"/>
      </w:pPr>
    </w:p>
    <w:p w14:paraId="2EE2BD0C" w14:textId="07E2BCDE" w:rsidR="00D44A34" w:rsidRPr="001D2160" w:rsidRDefault="00D44A34" w:rsidP="00D44A34">
      <w:pPr>
        <w:shd w:val="clear" w:color="auto" w:fill="FFFFFF"/>
        <w:spacing w:after="48"/>
        <w:jc w:val="both"/>
        <w:textAlignment w:val="baseline"/>
      </w:pPr>
      <w:r>
        <w:t>Ovom Odlukom se omogućuje</w:t>
      </w:r>
      <w:r w:rsidRPr="00FB0E40">
        <w:t xml:space="preserve"> </w:t>
      </w:r>
      <w:r>
        <w:t>jedinicama područne (regionalne) samouprave</w:t>
      </w:r>
      <w:r w:rsidRPr="00FB0E40">
        <w:t xml:space="preserve"> </w:t>
      </w:r>
      <w:r>
        <w:t xml:space="preserve">korištenje sredstava Državnog proračuna za </w:t>
      </w:r>
      <w:r w:rsidRPr="00CA14D4">
        <w:t>sufinanciranje javne usluge u cestovnom prijevozu putnika</w:t>
      </w:r>
      <w:r>
        <w:t>. Za uvjet sufinanciranja postavlja se samo da je ugovor o javnoj usluzi sklopljen u skladu s Zakonom o prijevozu u cestovnom prometu („Narodne novine“, broj: 41/18., 98/19., 30/21., 89/21.</w:t>
      </w:r>
      <w:r w:rsidR="00564DDA">
        <w:t xml:space="preserve">, </w:t>
      </w:r>
      <w:r>
        <w:t>114/22.</w:t>
      </w:r>
      <w:r w:rsidR="00564DDA">
        <w:t xml:space="preserve"> i 136/24.</w:t>
      </w:r>
      <w:r>
        <w:t>; u daljnjem tekstu: Zakona) i Uredbom (EZ) br. 1370/2007</w:t>
      </w:r>
      <w:r w:rsidRPr="001D2160">
        <w:t xml:space="preserve"> Europskog parlamenta i Vijeća od 23. listopada 2007. o uslugama javnog željezničkog i cestovnog prijevoza putnika i stavljanju izvan snage uredaba Vijeća (EEZ) br. 1191/69 i (EEZ) br. 1107/70 (SL L 315, 23. 10. 2007.) kako je izmijenjena i dopunjena Uredbom (EU) 2016/2338 Europskog parlamenta i Vijeća od 14. prosinca 2016. o izmjeni Uredbe (EZ) br. 1370/2007 u pogledu otvaranja tržišta za usluge domaćeg željezničkog prijevoza putnika (SL L 354, 23. 12. 2016.; u daljnjem tekstu: Uredba (EZ) br. 1370/2007).</w:t>
      </w:r>
    </w:p>
    <w:p w14:paraId="4B7B386B" w14:textId="77777777" w:rsidR="00D44A34" w:rsidRDefault="00D44A34" w:rsidP="00D44A34">
      <w:pPr>
        <w:jc w:val="both"/>
      </w:pPr>
    </w:p>
    <w:p w14:paraId="51305083" w14:textId="77777777" w:rsidR="00D44A34" w:rsidRDefault="00D44A34" w:rsidP="00D44A34">
      <w:pPr>
        <w:jc w:val="both"/>
      </w:pPr>
      <w:r>
        <w:t>Naime, u skladu s člankom 2. Uredbe o postupku sklapanja ugovora o javnim uslugama („Narodne novine“, broj 43/2021.), a r</w:t>
      </w:r>
      <w:r>
        <w:rPr>
          <w:color w:val="231F20"/>
          <w:shd w:val="clear" w:color="auto" w:fill="FFFFFF"/>
        </w:rPr>
        <w:t>adi osiguranja kontinuiteta i održivosti javnog linijskog prijevoza, te ostvarenja potrebe za javnim prijevozom putnika u cestovnom prometu utvrđenih mrežom linija, ugovori o javnim uslugama se mogu sklopiti izravnom pogodbom u skladu s člankom 33. stavcima 5., 6. i 7. Zakona, te u skladu s člankom 5. stavcima 4. i 5. Uredbe (EZ) br. 1370/2007.</w:t>
      </w:r>
    </w:p>
    <w:p w14:paraId="458DA428" w14:textId="77777777" w:rsidR="00D44A34" w:rsidRDefault="00D44A34" w:rsidP="00D44A34">
      <w:pPr>
        <w:jc w:val="both"/>
      </w:pPr>
      <w:r>
        <w:t xml:space="preserve"> </w:t>
      </w:r>
    </w:p>
    <w:p w14:paraId="65DF61F4" w14:textId="18A4A286" w:rsidR="00D44A34" w:rsidRDefault="00D44A34" w:rsidP="00D44A34">
      <w:pPr>
        <w:jc w:val="both"/>
      </w:pPr>
      <w:r>
        <w:t>Točka IV. predložena je za brisanje iz razloga što izračun naknade ne ovisi o broju stanovnika i površini jedinica područne (regionalne)samouprave već jedinice područne (regionalne) samouprave moraju izraditi mrežu linija koja uključuju analizu potražnje te izračun naknade i temeljem članka 33. Zakona o javnoj nabavi („Narodne novine“, broj: 120/16 i 114/22.) raspisati javni natječaj. Nakon što izaberu najpovoljnijeg ponuditelja, dostav</w:t>
      </w:r>
      <w:r w:rsidR="002215E4">
        <w:t>ljaju</w:t>
      </w:r>
      <w:r>
        <w:t xml:space="preserve"> zahtjev Ministarstvu mora, prometa i infrastrukture</w:t>
      </w:r>
      <w:r w:rsidR="002215E4">
        <w:t>,</w:t>
      </w:r>
      <w:r>
        <w:t xml:space="preserve"> koji uz prethodnu suglasnost Ministarstva financija i mišljenja ostalih tijela državne uprave, upu</w:t>
      </w:r>
      <w:r w:rsidR="002215E4">
        <w:t>ćuje</w:t>
      </w:r>
      <w:r>
        <w:t xml:space="preserve"> </w:t>
      </w:r>
      <w:r w:rsidR="002215E4">
        <w:t>Vladi R</w:t>
      </w:r>
      <w:r w:rsidR="002215E4">
        <w:t xml:space="preserve">epublike </w:t>
      </w:r>
      <w:r w:rsidR="002215E4">
        <w:t>H</w:t>
      </w:r>
      <w:r w:rsidR="002215E4">
        <w:t>rvatske</w:t>
      </w:r>
      <w:r w:rsidR="002215E4">
        <w:t xml:space="preserve"> </w:t>
      </w:r>
      <w:r>
        <w:t xml:space="preserve">zahtjev za suglasnost za sklapanje ugovora o sufinanciranju javne usluge. Također, </w:t>
      </w:r>
      <w:bookmarkStart w:id="4" w:name="_GoBack"/>
      <w:r>
        <w:t>jedinice područne (regionalne) samouprave mogu</w:t>
      </w:r>
      <w:r w:rsidRPr="00115175">
        <w:t xml:space="preserve"> </w:t>
      </w:r>
      <w:r>
        <w:t>izravno sklapati ugovore o javnim uslugama s prijevoznicima u njihovom vlasništvu</w:t>
      </w:r>
      <w:bookmarkEnd w:id="4"/>
      <w:r>
        <w:t xml:space="preserve">, a što je u skladu s odnosno s člankom 5. točkom 2. Uredbe (EZ) broj: 1370/2007, a sukladno istoj prethodno navedenoj proceduri. </w:t>
      </w:r>
    </w:p>
    <w:p w14:paraId="45BDBC29" w14:textId="77777777" w:rsidR="00D44A34" w:rsidRDefault="00D44A34" w:rsidP="00D44A34">
      <w:pPr>
        <w:jc w:val="both"/>
      </w:pPr>
    </w:p>
    <w:p w14:paraId="1AE847AA" w14:textId="3F07A745" w:rsidR="00D44A34" w:rsidRDefault="00D44A34" w:rsidP="00D44A34">
      <w:pPr>
        <w:jc w:val="both"/>
      </w:pPr>
      <w:r>
        <w:t xml:space="preserve">Sredstva za </w:t>
      </w:r>
      <w:r w:rsidRPr="00CA14D4">
        <w:t xml:space="preserve">sufinanciranje javne usluge u cestovnom prijevozu putnika </w:t>
      </w:r>
      <w:r>
        <w:t xml:space="preserve">ne koriste </w:t>
      </w:r>
      <w:r w:rsidR="00480B48">
        <w:t xml:space="preserve">se </w:t>
      </w:r>
      <w:r>
        <w:t>za sufinanciranje komunalnog prijevoza organiziranog od strane jedinica lokalne samouprave te se time predlaže izmjena točke III. na način da se mijenja stavak 2. Nastavno, zamjenjuju se riječi „kune“ s riječima „euri“, a time se i konvertira utvrđena vrijednost uz primjenu fiksnog tečaja koji iznosi 7,53450 kuna za 1 euro.</w:t>
      </w:r>
    </w:p>
    <w:p w14:paraId="31082A3C" w14:textId="77777777" w:rsidR="00D803C6" w:rsidRDefault="0052290D">
      <w:pPr>
        <w:rPr>
          <w:color w:val="000000"/>
          <w:sz w:val="22"/>
          <w:szCs w:val="22"/>
        </w:rPr>
      </w:pPr>
    </w:p>
    <w:p w14:paraId="31082A3D" w14:textId="77777777" w:rsidR="00D803C6" w:rsidRDefault="0052290D">
      <w:pPr>
        <w:rPr>
          <w:color w:val="000000"/>
          <w:sz w:val="22"/>
          <w:szCs w:val="22"/>
        </w:rPr>
      </w:pPr>
    </w:p>
    <w:p w14:paraId="31082A3E" w14:textId="77777777" w:rsidR="00D803C6" w:rsidRDefault="0052290D">
      <w:pPr>
        <w:rPr>
          <w:color w:val="000000"/>
          <w:sz w:val="22"/>
          <w:szCs w:val="22"/>
        </w:rPr>
      </w:pPr>
    </w:p>
    <w:p w14:paraId="31082A3F" w14:textId="77777777" w:rsidR="00D803C6" w:rsidRDefault="0052290D">
      <w:pPr>
        <w:rPr>
          <w:color w:val="000000"/>
          <w:sz w:val="22"/>
          <w:szCs w:val="22"/>
        </w:rPr>
      </w:pPr>
    </w:p>
    <w:p w14:paraId="31082A40" w14:textId="77777777" w:rsidR="00D803C6" w:rsidRDefault="0052290D">
      <w:pPr>
        <w:rPr>
          <w:color w:val="000000"/>
          <w:sz w:val="22"/>
          <w:szCs w:val="22"/>
        </w:rPr>
      </w:pPr>
    </w:p>
    <w:p w14:paraId="31082A41" w14:textId="77777777" w:rsidR="00D803C6" w:rsidRPr="007152B2" w:rsidRDefault="0052290D">
      <w:pPr>
        <w:rPr>
          <w:color w:val="000000"/>
          <w:sz w:val="22"/>
          <w:szCs w:val="22"/>
        </w:rPr>
      </w:pPr>
    </w:p>
    <w:sectPr w:rsidR="00D803C6" w:rsidRPr="007152B2" w:rsidSect="004929BB">
      <w:pgSz w:w="11906" w:h="16838" w:code="9"/>
      <w:pgMar w:top="1417" w:right="1417" w:bottom="1417" w:left="1417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91B22" w14:textId="77777777" w:rsidR="00483A22" w:rsidRDefault="00483A22">
      <w:r>
        <w:separator/>
      </w:r>
    </w:p>
  </w:endnote>
  <w:endnote w:type="continuationSeparator" w:id="0">
    <w:p w14:paraId="2BE164A6" w14:textId="77777777" w:rsidR="00483A22" w:rsidRDefault="0048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BF4C" w14:textId="77777777" w:rsidR="00483A22" w:rsidRDefault="00483A22">
      <w:r>
        <w:separator/>
      </w:r>
    </w:p>
  </w:footnote>
  <w:footnote w:type="continuationSeparator" w:id="0">
    <w:p w14:paraId="5A76FFDE" w14:textId="77777777" w:rsidR="00483A22" w:rsidRDefault="0048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3A"/>
    <w:rsid w:val="001F7DCE"/>
    <w:rsid w:val="002215E4"/>
    <w:rsid w:val="00221AB7"/>
    <w:rsid w:val="002818F3"/>
    <w:rsid w:val="003764EF"/>
    <w:rsid w:val="00404D03"/>
    <w:rsid w:val="00480B48"/>
    <w:rsid w:val="00483A22"/>
    <w:rsid w:val="004929BB"/>
    <w:rsid w:val="004B705C"/>
    <w:rsid w:val="0052290D"/>
    <w:rsid w:val="00564DDA"/>
    <w:rsid w:val="00606FA3"/>
    <w:rsid w:val="0066714D"/>
    <w:rsid w:val="007176A3"/>
    <w:rsid w:val="00AB1DBE"/>
    <w:rsid w:val="00C10FD4"/>
    <w:rsid w:val="00CA1F57"/>
    <w:rsid w:val="00CB083A"/>
    <w:rsid w:val="00D44A34"/>
    <w:rsid w:val="00DA2174"/>
    <w:rsid w:val="00E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2A0D"/>
  <w15:docId w15:val="{09116DE9-02C4-4F53-B504-6A157FCC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91DA3FF84044487E5D5F65D2BF266" ma:contentTypeVersion="0" ma:contentTypeDescription="Create a new document." ma:contentTypeScope="" ma:versionID="5bfd0e85d2b809632f83edf89fb56d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B191F-85CB-414E-B8EE-DA00CC7DB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765F2-DD49-4D23-A95B-B0D0BDE34BC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Diana Lukšić</dc:creator>
  <cp:lastModifiedBy>Marina Tatalović</cp:lastModifiedBy>
  <cp:revision>3</cp:revision>
  <cp:lastPrinted>1899-12-31T23:00:00Z</cp:lastPrinted>
  <dcterms:created xsi:type="dcterms:W3CDTF">2025-01-14T09:00:00Z</dcterms:created>
  <dcterms:modified xsi:type="dcterms:W3CDTF">2025-01-14T09:32:00Z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0x010100B2D91DA3FF84044487E5D5F65D2BF266</vt:lpwstr>
  </property>
</Properties>
</file>